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9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0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1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2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3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0E0EF4C9" w:rsidR="00461559" w:rsidRPr="00EA3A46" w:rsidRDefault="003B74BE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October 31</w:t>
      </w:r>
      <w:r w:rsidR="007C0407" w:rsidRPr="00EA3A46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825456">
        <w:rPr>
          <w:rFonts w:ascii="Arial" w:hAnsi="Arial" w:cs="Arial"/>
          <w:color w:val="000000" w:themeColor="text1"/>
          <w:sz w:val="16"/>
          <w:szCs w:val="16"/>
        </w:rPr>
        <w:t>3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2A9482DE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4" w:history="1">
        <w:r w:rsidR="00D7676F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https://bldpressroom.com/dec/glassbuild-eclipse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Pr="002502FF" w:rsidRDefault="001630D8">
      <w:pPr>
        <w:spacing w:after="120" w:line="259" w:lineRule="auto"/>
        <w:ind w:left="103"/>
        <w:jc w:val="center"/>
        <w:rPr>
          <w:sz w:val="34"/>
          <w:szCs w:val="34"/>
        </w:rPr>
      </w:pPr>
      <w:r w:rsidRPr="002502FF">
        <w:rPr>
          <w:b/>
          <w:color w:val="00559F"/>
          <w:sz w:val="34"/>
          <w:szCs w:val="34"/>
        </w:rPr>
        <w:t xml:space="preserve"> </w:t>
      </w:r>
    </w:p>
    <w:p w14:paraId="4CF1817F" w14:textId="5802955E" w:rsidR="00461559" w:rsidRDefault="00371BE9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 w:rsidRPr="002502FF">
        <w:rPr>
          <w:rFonts w:ascii="Arial" w:hAnsi="Arial" w:cs="Arial"/>
          <w:b/>
          <w:color w:val="00559F"/>
          <w:sz w:val="34"/>
          <w:szCs w:val="34"/>
        </w:rPr>
        <w:t>Dece</w:t>
      </w:r>
      <w:r w:rsidR="00300139" w:rsidRPr="002502FF">
        <w:rPr>
          <w:rFonts w:ascii="Arial" w:hAnsi="Arial" w:cs="Arial"/>
          <w:b/>
          <w:color w:val="00559F"/>
          <w:sz w:val="34"/>
          <w:szCs w:val="34"/>
        </w:rPr>
        <w:t>u</w:t>
      </w:r>
      <w:r w:rsidRPr="002502FF">
        <w:rPr>
          <w:rFonts w:ascii="Arial" w:hAnsi="Arial" w:cs="Arial"/>
          <w:b/>
          <w:color w:val="00559F"/>
          <w:sz w:val="34"/>
          <w:szCs w:val="34"/>
        </w:rPr>
        <w:t>ni</w:t>
      </w:r>
      <w:r w:rsidR="005E0038" w:rsidRPr="002502FF">
        <w:rPr>
          <w:rFonts w:ascii="Arial" w:hAnsi="Arial" w:cs="Arial"/>
          <w:b/>
          <w:color w:val="00559F"/>
          <w:sz w:val="34"/>
          <w:szCs w:val="34"/>
        </w:rPr>
        <w:t>n</w:t>
      </w:r>
      <w:r w:rsidRPr="002502FF">
        <w:rPr>
          <w:rFonts w:ascii="Arial" w:hAnsi="Arial" w:cs="Arial"/>
          <w:b/>
          <w:color w:val="00559F"/>
          <w:sz w:val="34"/>
          <w:szCs w:val="34"/>
        </w:rPr>
        <w:t xml:space="preserve">ck </w:t>
      </w:r>
      <w:r w:rsidR="00572207" w:rsidRPr="002502FF">
        <w:rPr>
          <w:rFonts w:ascii="Arial" w:hAnsi="Arial" w:cs="Arial"/>
          <w:b/>
          <w:color w:val="00559F"/>
          <w:sz w:val="34"/>
          <w:szCs w:val="34"/>
        </w:rPr>
        <w:t xml:space="preserve">North America </w:t>
      </w:r>
      <w:r w:rsidR="00AF2C5D">
        <w:rPr>
          <w:rFonts w:ascii="Arial" w:hAnsi="Arial" w:cs="Arial"/>
          <w:b/>
          <w:color w:val="00559F"/>
          <w:sz w:val="34"/>
          <w:szCs w:val="34"/>
        </w:rPr>
        <w:t>Introduces</w:t>
      </w:r>
      <w:r w:rsidR="00BF231B">
        <w:rPr>
          <w:rFonts w:ascii="Arial" w:hAnsi="Arial" w:cs="Arial"/>
          <w:b/>
          <w:color w:val="00559F"/>
          <w:sz w:val="34"/>
          <w:szCs w:val="34"/>
        </w:rPr>
        <w:t xml:space="preserve"> </w:t>
      </w:r>
      <w:r w:rsidR="009722A3">
        <w:rPr>
          <w:rFonts w:ascii="Arial" w:hAnsi="Arial" w:cs="Arial"/>
          <w:b/>
          <w:color w:val="00559F"/>
          <w:sz w:val="34"/>
          <w:szCs w:val="34"/>
        </w:rPr>
        <w:t>ECLIPSE at GlassBuild America 2023</w:t>
      </w:r>
    </w:p>
    <w:p w14:paraId="1EF55AA0" w14:textId="77777777" w:rsidR="00427398" w:rsidRDefault="009722A3" w:rsidP="00AF2C5D">
      <w:pPr>
        <w:spacing w:line="250" w:lineRule="auto"/>
        <w:ind w:left="51" w:right="41"/>
        <w:jc w:val="center"/>
        <w:rPr>
          <w:rFonts w:ascii="Arial" w:hAnsi="Arial" w:cs="Arial"/>
          <w:sz w:val="20"/>
          <w:szCs w:val="20"/>
        </w:rPr>
      </w:pPr>
      <w:r w:rsidRPr="00483C40">
        <w:rPr>
          <w:rFonts w:ascii="Arial" w:hAnsi="Arial" w:cs="Arial"/>
          <w:sz w:val="20"/>
          <w:szCs w:val="20"/>
        </w:rPr>
        <w:t xml:space="preserve">Black </w:t>
      </w:r>
      <w:r w:rsidR="005814FE" w:rsidRPr="00483C40">
        <w:rPr>
          <w:rFonts w:ascii="Arial" w:hAnsi="Arial" w:cs="Arial"/>
          <w:sz w:val="20"/>
          <w:szCs w:val="20"/>
        </w:rPr>
        <w:t>Color</w:t>
      </w:r>
      <w:r w:rsidR="00483C40">
        <w:rPr>
          <w:rFonts w:ascii="Arial" w:hAnsi="Arial" w:cs="Arial"/>
          <w:sz w:val="20"/>
          <w:szCs w:val="20"/>
        </w:rPr>
        <w:t>-</w:t>
      </w:r>
      <w:r w:rsidR="005814FE" w:rsidRPr="00483C40">
        <w:rPr>
          <w:rFonts w:ascii="Arial" w:hAnsi="Arial" w:cs="Arial"/>
          <w:sz w:val="20"/>
          <w:szCs w:val="20"/>
        </w:rPr>
        <w:t>Through</w:t>
      </w:r>
      <w:r w:rsidR="00427398">
        <w:rPr>
          <w:rFonts w:ascii="Arial" w:hAnsi="Arial" w:cs="Arial"/>
          <w:sz w:val="20"/>
          <w:szCs w:val="20"/>
        </w:rPr>
        <w:t xml:space="preserve"> Window and Door</w:t>
      </w:r>
      <w:r w:rsidR="005814FE" w:rsidRPr="00483C40">
        <w:rPr>
          <w:rFonts w:ascii="Arial" w:hAnsi="Arial" w:cs="Arial"/>
          <w:sz w:val="20"/>
          <w:szCs w:val="20"/>
        </w:rPr>
        <w:t xml:space="preserve"> </w:t>
      </w:r>
      <w:r w:rsidRPr="00483C40">
        <w:rPr>
          <w:rFonts w:ascii="Arial" w:hAnsi="Arial" w:cs="Arial"/>
          <w:sz w:val="20"/>
          <w:szCs w:val="20"/>
        </w:rPr>
        <w:t>PVC Profile</w:t>
      </w:r>
    </w:p>
    <w:p w14:paraId="6CD7153A" w14:textId="0E5DCFDD" w:rsidR="009722A3" w:rsidRPr="00483C40" w:rsidRDefault="00C62733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20"/>
          <w:szCs w:val="20"/>
        </w:rPr>
      </w:pPr>
      <w:r w:rsidRPr="00483C40">
        <w:rPr>
          <w:rFonts w:ascii="Arial" w:hAnsi="Arial" w:cs="Arial"/>
          <w:sz w:val="20"/>
          <w:szCs w:val="20"/>
        </w:rPr>
        <w:t>Delivers</w:t>
      </w:r>
      <w:r w:rsidR="003C3F8E" w:rsidRPr="00483C40">
        <w:rPr>
          <w:rFonts w:ascii="Arial" w:hAnsi="Arial" w:cs="Arial"/>
          <w:sz w:val="20"/>
          <w:szCs w:val="20"/>
        </w:rPr>
        <w:t xml:space="preserve"> Modern Looks</w:t>
      </w:r>
      <w:r w:rsidR="00057FF9" w:rsidRPr="00483C40">
        <w:rPr>
          <w:rFonts w:ascii="Arial" w:hAnsi="Arial" w:cs="Arial"/>
          <w:sz w:val="20"/>
          <w:szCs w:val="20"/>
        </w:rPr>
        <w:t xml:space="preserve">, </w:t>
      </w:r>
      <w:r w:rsidR="003C3F8E" w:rsidRPr="00483C40">
        <w:rPr>
          <w:rFonts w:ascii="Arial" w:hAnsi="Arial" w:cs="Arial"/>
          <w:sz w:val="20"/>
          <w:szCs w:val="20"/>
        </w:rPr>
        <w:t>Energy</w:t>
      </w:r>
      <w:r w:rsidR="00057FF9" w:rsidRPr="00483C40">
        <w:rPr>
          <w:rFonts w:ascii="Arial" w:hAnsi="Arial" w:cs="Arial"/>
          <w:sz w:val="20"/>
          <w:szCs w:val="20"/>
        </w:rPr>
        <w:t>-</w:t>
      </w:r>
      <w:r w:rsidR="003C3F8E" w:rsidRPr="00483C40">
        <w:rPr>
          <w:rFonts w:ascii="Arial" w:hAnsi="Arial" w:cs="Arial"/>
          <w:sz w:val="20"/>
          <w:szCs w:val="20"/>
        </w:rPr>
        <w:t>Efficient Design</w:t>
      </w:r>
    </w:p>
    <w:p w14:paraId="6130E572" w14:textId="77777777" w:rsidR="00DE516E" w:rsidRPr="002502FF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12D1D267" w14:textId="79F50413" w:rsidR="002502FF" w:rsidRDefault="001630D8" w:rsidP="00AF2C5D">
      <w:pPr>
        <w:ind w:left="-5"/>
        <w:rPr>
          <w:rFonts w:ascii="Arial" w:hAnsi="Arial" w:cs="Arial"/>
          <w:sz w:val="22"/>
          <w:szCs w:val="22"/>
        </w:rPr>
      </w:pPr>
      <w:r w:rsidRPr="002502FF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2502FF">
        <w:rPr>
          <w:rFonts w:ascii="Arial" w:hAnsi="Arial" w:cs="Arial"/>
          <w:sz w:val="22"/>
          <w:szCs w:val="22"/>
        </w:rPr>
        <w:t>–</w:t>
      </w:r>
      <w:r w:rsidR="007F147B" w:rsidRPr="002502FF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AE436C" w:rsidRPr="002502FF">
          <w:rPr>
            <w:rStyle w:val="Hyperlink"/>
            <w:rFonts w:ascii="Arial" w:hAnsi="Arial" w:cs="Arial"/>
            <w:sz w:val="22"/>
            <w:szCs w:val="22"/>
          </w:rPr>
          <w:t>Deceuninck North America</w:t>
        </w:r>
      </w:hyperlink>
      <w:r w:rsidR="00057FF9">
        <w:rPr>
          <w:rFonts w:ascii="Arial" w:hAnsi="Arial" w:cs="Arial"/>
          <w:sz w:val="22"/>
          <w:szCs w:val="22"/>
        </w:rPr>
        <w:t xml:space="preserve"> </w:t>
      </w:r>
      <w:r w:rsidR="00C62733">
        <w:rPr>
          <w:rFonts w:ascii="Arial" w:hAnsi="Arial" w:cs="Arial"/>
          <w:sz w:val="22"/>
          <w:szCs w:val="22"/>
        </w:rPr>
        <w:t xml:space="preserve">officially </w:t>
      </w:r>
      <w:r w:rsidR="00057FF9">
        <w:rPr>
          <w:rFonts w:ascii="Arial" w:hAnsi="Arial" w:cs="Arial"/>
          <w:sz w:val="22"/>
          <w:szCs w:val="22"/>
        </w:rPr>
        <w:t>unveiled</w:t>
      </w:r>
      <w:r w:rsidR="009722A3">
        <w:rPr>
          <w:rFonts w:ascii="Arial" w:hAnsi="Arial" w:cs="Arial"/>
          <w:sz w:val="22"/>
          <w:szCs w:val="22"/>
        </w:rPr>
        <w:t xml:space="preserve"> ECLIPS</w:t>
      </w:r>
      <w:r w:rsidR="00C62733">
        <w:rPr>
          <w:rFonts w:ascii="Arial" w:hAnsi="Arial" w:cs="Arial"/>
          <w:sz w:val="22"/>
          <w:szCs w:val="22"/>
        </w:rPr>
        <w:t xml:space="preserve">E – </w:t>
      </w:r>
      <w:r w:rsidR="0070317D">
        <w:rPr>
          <w:rFonts w:ascii="Arial" w:hAnsi="Arial" w:cs="Arial"/>
          <w:sz w:val="22"/>
          <w:szCs w:val="22"/>
        </w:rPr>
        <w:t xml:space="preserve">a </w:t>
      </w:r>
      <w:r w:rsidR="00C62733">
        <w:rPr>
          <w:rFonts w:ascii="Arial" w:hAnsi="Arial" w:cs="Arial"/>
          <w:sz w:val="22"/>
          <w:szCs w:val="22"/>
        </w:rPr>
        <w:t xml:space="preserve">black color-through PVC extrusion for windows and doors – </w:t>
      </w:r>
      <w:r w:rsidR="009722A3">
        <w:rPr>
          <w:rFonts w:ascii="Arial" w:hAnsi="Arial" w:cs="Arial"/>
          <w:sz w:val="22"/>
          <w:szCs w:val="22"/>
        </w:rPr>
        <w:t xml:space="preserve">at </w:t>
      </w:r>
      <w:hyperlink r:id="rId16" w:history="1">
        <w:r w:rsidR="009722A3" w:rsidRPr="00557F31">
          <w:rPr>
            <w:rStyle w:val="Hyperlink"/>
            <w:rFonts w:ascii="Arial" w:hAnsi="Arial" w:cs="Arial"/>
            <w:sz w:val="22"/>
            <w:szCs w:val="22"/>
          </w:rPr>
          <w:t>GlassBuild America 2023</w:t>
        </w:r>
      </w:hyperlink>
      <w:r w:rsidR="009722A3">
        <w:rPr>
          <w:rFonts w:ascii="Arial" w:hAnsi="Arial" w:cs="Arial"/>
          <w:sz w:val="22"/>
          <w:szCs w:val="22"/>
        </w:rPr>
        <w:t xml:space="preserve"> in Atlanta</w:t>
      </w:r>
      <w:r w:rsidR="00057FF9">
        <w:rPr>
          <w:rFonts w:ascii="Arial" w:hAnsi="Arial" w:cs="Arial"/>
          <w:sz w:val="22"/>
          <w:szCs w:val="22"/>
        </w:rPr>
        <w:t xml:space="preserve"> today</w:t>
      </w:r>
      <w:r w:rsidR="009722A3">
        <w:rPr>
          <w:rFonts w:ascii="Arial" w:hAnsi="Arial" w:cs="Arial"/>
          <w:sz w:val="22"/>
          <w:szCs w:val="22"/>
        </w:rPr>
        <w:t xml:space="preserve">. </w:t>
      </w:r>
      <w:r w:rsidR="00C62733">
        <w:rPr>
          <w:rFonts w:ascii="Arial" w:hAnsi="Arial" w:cs="Arial"/>
          <w:sz w:val="22"/>
          <w:szCs w:val="22"/>
        </w:rPr>
        <w:t>The latest innovation from</w:t>
      </w:r>
      <w:r w:rsidR="00427398">
        <w:rPr>
          <w:rFonts w:ascii="Arial" w:hAnsi="Arial" w:cs="Arial"/>
          <w:sz w:val="22"/>
          <w:szCs w:val="22"/>
        </w:rPr>
        <w:t xml:space="preserve"> one of</w:t>
      </w:r>
      <w:r w:rsidR="00C62733">
        <w:rPr>
          <w:rFonts w:ascii="Arial" w:hAnsi="Arial" w:cs="Arial"/>
          <w:sz w:val="22"/>
          <w:szCs w:val="22"/>
        </w:rPr>
        <w:t xml:space="preserve"> the nation’s leading PVC </w:t>
      </w:r>
      <w:r w:rsidR="00427398">
        <w:rPr>
          <w:rFonts w:ascii="Arial" w:hAnsi="Arial" w:cs="Arial"/>
          <w:sz w:val="22"/>
          <w:szCs w:val="22"/>
        </w:rPr>
        <w:t>window and door system suppliers</w:t>
      </w:r>
      <w:r w:rsidR="00C62733">
        <w:rPr>
          <w:rFonts w:ascii="Arial" w:hAnsi="Arial" w:cs="Arial"/>
          <w:sz w:val="22"/>
          <w:szCs w:val="22"/>
        </w:rPr>
        <w:t xml:space="preserve">, </w:t>
      </w:r>
      <w:r w:rsidR="009722A3">
        <w:rPr>
          <w:rFonts w:ascii="Arial" w:hAnsi="Arial" w:cs="Arial"/>
          <w:sz w:val="22"/>
          <w:szCs w:val="22"/>
        </w:rPr>
        <w:t xml:space="preserve">ECLIPSE </w:t>
      </w:r>
      <w:r w:rsidR="00C62733">
        <w:rPr>
          <w:rFonts w:ascii="Arial" w:hAnsi="Arial" w:cs="Arial"/>
          <w:sz w:val="22"/>
          <w:szCs w:val="22"/>
        </w:rPr>
        <w:t>is designed to</w:t>
      </w:r>
      <w:r w:rsidR="00CA4CF4">
        <w:rPr>
          <w:rFonts w:ascii="Arial" w:hAnsi="Arial" w:cs="Arial"/>
          <w:sz w:val="22"/>
          <w:szCs w:val="22"/>
        </w:rPr>
        <w:t xml:space="preserve"> meet </w:t>
      </w:r>
      <w:r w:rsidR="009A5329">
        <w:rPr>
          <w:rFonts w:ascii="Arial" w:hAnsi="Arial" w:cs="Arial"/>
          <w:sz w:val="22"/>
          <w:szCs w:val="22"/>
        </w:rPr>
        <w:t>growing</w:t>
      </w:r>
      <w:r w:rsidR="00CA4CF4">
        <w:rPr>
          <w:rFonts w:ascii="Arial" w:hAnsi="Arial" w:cs="Arial"/>
          <w:sz w:val="22"/>
          <w:szCs w:val="22"/>
        </w:rPr>
        <w:t xml:space="preserve"> customer demand for dark</w:t>
      </w:r>
      <w:r w:rsidR="00427398">
        <w:rPr>
          <w:rFonts w:ascii="Arial" w:hAnsi="Arial" w:cs="Arial"/>
          <w:sz w:val="22"/>
          <w:szCs w:val="22"/>
        </w:rPr>
        <w:t xml:space="preserve"> colored</w:t>
      </w:r>
      <w:r w:rsidR="00CA4CF4">
        <w:rPr>
          <w:rFonts w:ascii="Arial" w:hAnsi="Arial" w:cs="Arial"/>
          <w:sz w:val="22"/>
          <w:szCs w:val="22"/>
        </w:rPr>
        <w:t xml:space="preserve"> window and door</w:t>
      </w:r>
      <w:r w:rsidR="00427398">
        <w:rPr>
          <w:rFonts w:ascii="Arial" w:hAnsi="Arial" w:cs="Arial"/>
          <w:sz w:val="22"/>
          <w:szCs w:val="22"/>
        </w:rPr>
        <w:t xml:space="preserve"> profiles</w:t>
      </w:r>
      <w:r w:rsidR="00BF231B">
        <w:rPr>
          <w:rFonts w:ascii="Arial" w:hAnsi="Arial" w:cs="Arial"/>
          <w:sz w:val="22"/>
          <w:szCs w:val="22"/>
        </w:rPr>
        <w:t>.</w:t>
      </w:r>
    </w:p>
    <w:p w14:paraId="3BCA3A24" w14:textId="77777777" w:rsidR="00CA4CF4" w:rsidRDefault="00CA4CF4" w:rsidP="00AF2C5D">
      <w:pPr>
        <w:ind w:left="-5"/>
        <w:rPr>
          <w:rFonts w:ascii="Arial" w:hAnsi="Arial" w:cs="Arial"/>
          <w:sz w:val="22"/>
          <w:szCs w:val="22"/>
        </w:rPr>
      </w:pPr>
    </w:p>
    <w:p w14:paraId="2BDD2AB0" w14:textId="7981754A" w:rsidR="00CA4CF4" w:rsidRDefault="00C62733" w:rsidP="00483C40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Engineered to break new ground in terms of performance and aesthetics, </w:t>
      </w:r>
      <w:r w:rsidR="00CA4CF4">
        <w:rPr>
          <w:rFonts w:ascii="Arial" w:hAnsi="Arial" w:cs="Arial"/>
          <w:sz w:val="22"/>
          <w:szCs w:val="22"/>
        </w:rPr>
        <w:t xml:space="preserve">ECLIPSE </w:t>
      </w:r>
      <w:r w:rsidR="00BF231B">
        <w:rPr>
          <w:rFonts w:ascii="Arial" w:hAnsi="Arial" w:cs="Arial"/>
          <w:sz w:val="22"/>
          <w:szCs w:val="22"/>
        </w:rPr>
        <w:t xml:space="preserve">will </w:t>
      </w:r>
      <w:r w:rsidR="009B75A4">
        <w:rPr>
          <w:rFonts w:ascii="Arial" w:hAnsi="Arial" w:cs="Arial"/>
          <w:sz w:val="22"/>
          <w:szCs w:val="22"/>
        </w:rPr>
        <w:t>offer</w:t>
      </w:r>
      <w:r w:rsidR="00427398">
        <w:rPr>
          <w:rFonts w:ascii="Arial" w:hAnsi="Arial" w:cs="Arial"/>
          <w:sz w:val="22"/>
          <w:szCs w:val="22"/>
        </w:rPr>
        <w:t xml:space="preserve"> enhanced fabrication processing by eliminating the need to touch-up fusion-welded frame and sash corners in comparison to laminated, capstock, or painted PVC lineals.</w:t>
      </w:r>
      <w:r w:rsidR="009B75A4">
        <w:rPr>
          <w:rFonts w:ascii="Arial" w:hAnsi="Arial" w:cs="Arial"/>
          <w:sz w:val="22"/>
          <w:szCs w:val="22"/>
        </w:rPr>
        <w:t xml:space="preserve"> </w:t>
      </w:r>
      <w:r w:rsidR="00557F31">
        <w:rPr>
          <w:rFonts w:ascii="Arial" w:hAnsi="Arial" w:cs="Arial"/>
          <w:sz w:val="22"/>
          <w:szCs w:val="22"/>
        </w:rPr>
        <w:t>The material</w:t>
      </w:r>
      <w:r w:rsidR="00427398">
        <w:rPr>
          <w:rFonts w:ascii="Arial" w:hAnsi="Arial" w:cs="Arial"/>
          <w:sz w:val="22"/>
          <w:szCs w:val="22"/>
        </w:rPr>
        <w:t xml:space="preserve"> science used for ECLIPSE </w:t>
      </w:r>
      <w:r w:rsidR="00D7676F">
        <w:rPr>
          <w:rFonts w:ascii="Arial" w:hAnsi="Arial" w:cs="Arial"/>
          <w:sz w:val="22"/>
          <w:szCs w:val="22"/>
        </w:rPr>
        <w:t>i</w:t>
      </w:r>
      <w:r w:rsidR="00423661">
        <w:rPr>
          <w:rFonts w:ascii="Arial" w:hAnsi="Arial" w:cs="Arial"/>
          <w:sz w:val="22"/>
          <w:szCs w:val="22"/>
        </w:rPr>
        <w:t>ncorporat</w:t>
      </w:r>
      <w:r w:rsidR="00D7676F">
        <w:rPr>
          <w:rFonts w:ascii="Arial" w:hAnsi="Arial" w:cs="Arial"/>
          <w:sz w:val="22"/>
          <w:szCs w:val="22"/>
        </w:rPr>
        <w:t>es</w:t>
      </w:r>
      <w:r w:rsidR="00423661">
        <w:rPr>
          <w:rFonts w:ascii="Arial" w:hAnsi="Arial" w:cs="Arial"/>
          <w:sz w:val="22"/>
          <w:szCs w:val="22"/>
        </w:rPr>
        <w:t xml:space="preserve"> </w:t>
      </w:r>
      <w:r w:rsidR="003B4F64">
        <w:rPr>
          <w:rFonts w:ascii="Arial" w:hAnsi="Arial" w:cs="Arial"/>
          <w:sz w:val="22"/>
          <w:szCs w:val="22"/>
        </w:rPr>
        <w:t>Deceuninck’s Sun</w:t>
      </w:r>
      <w:r w:rsidR="00483C40">
        <w:rPr>
          <w:rFonts w:ascii="Arial" w:hAnsi="Arial" w:cs="Arial"/>
          <w:sz w:val="22"/>
          <w:szCs w:val="22"/>
        </w:rPr>
        <w:t>S</w:t>
      </w:r>
      <w:r w:rsidR="00423661">
        <w:rPr>
          <w:rFonts w:ascii="Arial" w:hAnsi="Arial" w:cs="Arial"/>
          <w:sz w:val="22"/>
          <w:szCs w:val="22"/>
        </w:rPr>
        <w:t>hield technology</w:t>
      </w:r>
      <w:r w:rsidR="003C3F8E">
        <w:rPr>
          <w:rFonts w:ascii="Arial" w:hAnsi="Arial" w:cs="Arial"/>
          <w:sz w:val="22"/>
          <w:szCs w:val="22"/>
        </w:rPr>
        <w:t xml:space="preserve"> to minimize fading</w:t>
      </w:r>
      <w:r w:rsidR="00D7676F">
        <w:rPr>
          <w:rFonts w:ascii="Arial" w:hAnsi="Arial" w:cs="Arial"/>
          <w:sz w:val="22"/>
          <w:szCs w:val="22"/>
        </w:rPr>
        <w:t xml:space="preserve"> </w:t>
      </w:r>
      <w:r w:rsidR="003D2D4F">
        <w:rPr>
          <w:rFonts w:ascii="Arial" w:hAnsi="Arial" w:cs="Arial"/>
          <w:sz w:val="22"/>
          <w:szCs w:val="22"/>
        </w:rPr>
        <w:t xml:space="preserve">and </w:t>
      </w:r>
      <w:r w:rsidR="003C3F8E">
        <w:rPr>
          <w:rFonts w:ascii="Arial" w:hAnsi="Arial" w:cs="Arial"/>
          <w:sz w:val="22"/>
          <w:szCs w:val="22"/>
        </w:rPr>
        <w:t>features</w:t>
      </w:r>
      <w:r w:rsidR="00427398">
        <w:rPr>
          <w:rFonts w:ascii="Arial" w:hAnsi="Arial" w:cs="Arial"/>
          <w:sz w:val="22"/>
          <w:szCs w:val="22"/>
        </w:rPr>
        <w:t xml:space="preserve"> engineered </w:t>
      </w:r>
      <w:r w:rsidR="00423661">
        <w:rPr>
          <w:rFonts w:ascii="Arial" w:hAnsi="Arial" w:cs="Arial"/>
          <w:sz w:val="22"/>
          <w:szCs w:val="22"/>
        </w:rPr>
        <w:t>pigment</w:t>
      </w:r>
      <w:r w:rsidR="00427398">
        <w:rPr>
          <w:rFonts w:ascii="Arial" w:hAnsi="Arial" w:cs="Arial"/>
          <w:sz w:val="22"/>
          <w:szCs w:val="22"/>
        </w:rPr>
        <w:t xml:space="preserve"> technology</w:t>
      </w:r>
      <w:r w:rsidR="00423661">
        <w:rPr>
          <w:rFonts w:ascii="Arial" w:hAnsi="Arial" w:cs="Arial"/>
          <w:sz w:val="22"/>
          <w:szCs w:val="22"/>
        </w:rPr>
        <w:t xml:space="preserve"> that</w:t>
      </w:r>
      <w:r w:rsidR="00B37B48">
        <w:rPr>
          <w:rFonts w:ascii="Arial" w:hAnsi="Arial" w:cs="Arial"/>
          <w:sz w:val="22"/>
          <w:szCs w:val="22"/>
        </w:rPr>
        <w:t xml:space="preserve"> </w:t>
      </w:r>
      <w:r w:rsidR="003C3F8E">
        <w:rPr>
          <w:rFonts w:ascii="Arial" w:hAnsi="Arial" w:cs="Arial"/>
          <w:sz w:val="22"/>
          <w:szCs w:val="22"/>
        </w:rPr>
        <w:t>limit</w:t>
      </w:r>
      <w:r w:rsidR="00427398">
        <w:rPr>
          <w:rFonts w:ascii="Arial" w:hAnsi="Arial" w:cs="Arial"/>
          <w:sz w:val="22"/>
          <w:szCs w:val="22"/>
        </w:rPr>
        <w:t>s</w:t>
      </w:r>
      <w:r w:rsidR="00B37B48">
        <w:rPr>
          <w:rFonts w:ascii="Arial" w:hAnsi="Arial" w:cs="Arial"/>
          <w:sz w:val="22"/>
          <w:szCs w:val="22"/>
        </w:rPr>
        <w:t xml:space="preserve"> heat absorption.</w:t>
      </w:r>
    </w:p>
    <w:p w14:paraId="7957BD3D" w14:textId="77777777" w:rsidR="00B37B48" w:rsidRDefault="00B37B48" w:rsidP="00AF2C5D">
      <w:pPr>
        <w:ind w:left="-5"/>
        <w:rPr>
          <w:rFonts w:ascii="Arial" w:hAnsi="Arial" w:cs="Arial"/>
          <w:sz w:val="22"/>
          <w:szCs w:val="22"/>
        </w:rPr>
      </w:pPr>
    </w:p>
    <w:p w14:paraId="4C6B6934" w14:textId="36F8B7B1" w:rsidR="00B37B48" w:rsidRDefault="00C62733" w:rsidP="00AF2C5D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“Next-generation material science is at the crux of everything we do in product development</w:t>
      </w:r>
      <w:r w:rsidR="005814FE">
        <w:rPr>
          <w:rFonts w:ascii="Arial" w:hAnsi="Arial" w:cs="Arial"/>
          <w:sz w:val="22"/>
          <w:szCs w:val="22"/>
        </w:rPr>
        <w:t xml:space="preserve"> at Deceuninck North America</w:t>
      </w:r>
      <w:r>
        <w:rPr>
          <w:rFonts w:ascii="Arial" w:hAnsi="Arial" w:cs="Arial"/>
          <w:sz w:val="22"/>
          <w:szCs w:val="22"/>
        </w:rPr>
        <w:t xml:space="preserve">, and we are thrilled to </w:t>
      </w:r>
      <w:r w:rsidR="0070317D">
        <w:rPr>
          <w:rFonts w:ascii="Arial" w:hAnsi="Arial" w:cs="Arial"/>
          <w:sz w:val="22"/>
          <w:szCs w:val="22"/>
        </w:rPr>
        <w:t xml:space="preserve">bring </w:t>
      </w:r>
      <w:r>
        <w:rPr>
          <w:rFonts w:ascii="Arial" w:hAnsi="Arial" w:cs="Arial"/>
          <w:sz w:val="22"/>
          <w:szCs w:val="22"/>
        </w:rPr>
        <w:t>black color-through PVC windows and doors to market and unveil it at the industry’s largest trade show,”</w:t>
      </w:r>
      <w:r w:rsidR="00483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said Joren Knockaert, president and CEO of Deceuninck North America. “</w:t>
      </w:r>
      <w:r w:rsidR="00D3046F">
        <w:rPr>
          <w:rFonts w:ascii="Arial" w:hAnsi="Arial" w:cs="Arial"/>
          <w:sz w:val="22"/>
          <w:szCs w:val="22"/>
        </w:rPr>
        <w:t xml:space="preserve">ECLIPSE is the culmination of market demand for bold, sophisticated window profiles and </w:t>
      </w:r>
      <w:r w:rsidR="005814FE">
        <w:rPr>
          <w:rFonts w:ascii="Arial" w:hAnsi="Arial" w:cs="Arial"/>
          <w:sz w:val="22"/>
          <w:szCs w:val="22"/>
        </w:rPr>
        <w:t xml:space="preserve">offers more evidence of </w:t>
      </w:r>
      <w:r w:rsidR="00D3046F">
        <w:rPr>
          <w:rFonts w:ascii="Arial" w:hAnsi="Arial" w:cs="Arial"/>
          <w:sz w:val="22"/>
          <w:szCs w:val="22"/>
        </w:rPr>
        <w:t xml:space="preserve">our organization’s </w:t>
      </w:r>
      <w:r w:rsidR="005814FE">
        <w:rPr>
          <w:rFonts w:ascii="Arial" w:hAnsi="Arial" w:cs="Arial"/>
          <w:sz w:val="22"/>
          <w:szCs w:val="22"/>
        </w:rPr>
        <w:t xml:space="preserve">ongoing commitment </w:t>
      </w:r>
      <w:r w:rsidR="00D3046F">
        <w:rPr>
          <w:rFonts w:ascii="Arial" w:hAnsi="Arial" w:cs="Arial"/>
          <w:sz w:val="22"/>
          <w:szCs w:val="22"/>
        </w:rPr>
        <w:t>to be on the leading edge of innovation</w:t>
      </w:r>
      <w:r>
        <w:rPr>
          <w:rFonts w:ascii="Arial" w:hAnsi="Arial" w:cs="Arial"/>
          <w:sz w:val="22"/>
          <w:szCs w:val="22"/>
        </w:rPr>
        <w:t>.</w:t>
      </w:r>
      <w:r w:rsidR="00D3046F">
        <w:rPr>
          <w:rFonts w:ascii="Arial" w:hAnsi="Arial" w:cs="Arial"/>
          <w:sz w:val="22"/>
          <w:szCs w:val="22"/>
        </w:rPr>
        <w:t xml:space="preserve">” </w:t>
      </w:r>
    </w:p>
    <w:p w14:paraId="0D7A2F9E" w14:textId="77777777" w:rsidR="00312954" w:rsidRDefault="00312954" w:rsidP="00AF2C5D">
      <w:pPr>
        <w:ind w:left="-5"/>
        <w:rPr>
          <w:rFonts w:ascii="Arial" w:hAnsi="Arial" w:cs="Arial"/>
          <w:sz w:val="22"/>
          <w:szCs w:val="22"/>
        </w:rPr>
      </w:pPr>
    </w:p>
    <w:p w14:paraId="62A5ACB3" w14:textId="6513CB6A" w:rsidR="00AD4A8D" w:rsidRDefault="00AD4A8D" w:rsidP="00AF2C5D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the start of 2023, ECLIPSE windows have been undergoing</w:t>
      </w:r>
      <w:r w:rsidR="003D2D4F">
        <w:rPr>
          <w:rFonts w:ascii="Arial" w:hAnsi="Arial" w:cs="Arial"/>
          <w:sz w:val="22"/>
          <w:szCs w:val="22"/>
        </w:rPr>
        <w:t xml:space="preserve"> constant</w:t>
      </w:r>
      <w:r>
        <w:rPr>
          <w:rFonts w:ascii="Arial" w:hAnsi="Arial" w:cs="Arial"/>
          <w:sz w:val="22"/>
          <w:szCs w:val="22"/>
        </w:rPr>
        <w:t xml:space="preserve"> weathering and heat testing at Deceuninck’s </w:t>
      </w:r>
      <w:r w:rsidR="004C6BB8">
        <w:rPr>
          <w:rFonts w:ascii="Arial" w:hAnsi="Arial" w:cs="Arial"/>
          <w:sz w:val="22"/>
          <w:szCs w:val="22"/>
        </w:rPr>
        <w:t xml:space="preserve">outdoor </w:t>
      </w:r>
      <w:r>
        <w:rPr>
          <w:rFonts w:ascii="Arial" w:hAnsi="Arial" w:cs="Arial"/>
          <w:sz w:val="22"/>
          <w:szCs w:val="22"/>
        </w:rPr>
        <w:t xml:space="preserve">test hut in Phoenix, AZ. The </w:t>
      </w:r>
      <w:r w:rsidR="008A17E2">
        <w:rPr>
          <w:rFonts w:ascii="Arial" w:hAnsi="Arial" w:cs="Arial"/>
          <w:sz w:val="22"/>
          <w:szCs w:val="22"/>
        </w:rPr>
        <w:t xml:space="preserve">window </w:t>
      </w:r>
      <w:r>
        <w:rPr>
          <w:rFonts w:ascii="Arial" w:hAnsi="Arial" w:cs="Arial"/>
          <w:sz w:val="22"/>
          <w:szCs w:val="22"/>
        </w:rPr>
        <w:t xml:space="preserve">units are </w:t>
      </w:r>
      <w:r w:rsidR="008A17E2">
        <w:rPr>
          <w:rFonts w:ascii="Arial" w:hAnsi="Arial" w:cs="Arial"/>
          <w:sz w:val="22"/>
          <w:szCs w:val="22"/>
        </w:rPr>
        <w:t>south facing</w:t>
      </w:r>
      <w:r>
        <w:rPr>
          <w:rFonts w:ascii="Arial" w:hAnsi="Arial" w:cs="Arial"/>
          <w:sz w:val="22"/>
          <w:szCs w:val="22"/>
        </w:rPr>
        <w:t xml:space="preserve"> for maximum sun exposure</w:t>
      </w:r>
      <w:r w:rsidR="005814FE">
        <w:rPr>
          <w:rFonts w:ascii="Arial" w:hAnsi="Arial" w:cs="Arial"/>
          <w:sz w:val="22"/>
          <w:szCs w:val="22"/>
        </w:rPr>
        <w:t xml:space="preserve">. Deceuninck team members </w:t>
      </w:r>
      <w:r w:rsidR="00BF231B">
        <w:rPr>
          <w:rFonts w:ascii="Arial" w:hAnsi="Arial" w:cs="Arial"/>
          <w:sz w:val="22"/>
          <w:szCs w:val="22"/>
        </w:rPr>
        <w:t>track</w:t>
      </w:r>
      <w:r w:rsidR="005814FE">
        <w:rPr>
          <w:rFonts w:ascii="Arial" w:hAnsi="Arial" w:cs="Arial"/>
          <w:sz w:val="22"/>
          <w:szCs w:val="22"/>
        </w:rPr>
        <w:t xml:space="preserve"> performance data</w:t>
      </w:r>
      <w:r w:rsidR="00BF231B">
        <w:rPr>
          <w:rFonts w:ascii="Arial" w:hAnsi="Arial" w:cs="Arial"/>
          <w:sz w:val="22"/>
          <w:szCs w:val="22"/>
        </w:rPr>
        <w:t xml:space="preserve"> every 10 minutes</w:t>
      </w:r>
      <w:r w:rsidR="00E30820">
        <w:rPr>
          <w:rFonts w:ascii="Arial" w:hAnsi="Arial" w:cs="Arial"/>
          <w:sz w:val="22"/>
          <w:szCs w:val="22"/>
        </w:rPr>
        <w:t xml:space="preserve"> </w:t>
      </w:r>
      <w:r w:rsidR="008A17E2">
        <w:rPr>
          <w:rFonts w:ascii="Arial" w:hAnsi="Arial" w:cs="Arial"/>
          <w:sz w:val="22"/>
          <w:szCs w:val="22"/>
        </w:rPr>
        <w:t>and conduct</w:t>
      </w:r>
      <w:r w:rsidR="00BF231B">
        <w:rPr>
          <w:rFonts w:ascii="Arial" w:hAnsi="Arial" w:cs="Arial"/>
          <w:sz w:val="22"/>
          <w:szCs w:val="22"/>
        </w:rPr>
        <w:t xml:space="preserve"> visual inspection</w:t>
      </w:r>
      <w:r w:rsidR="008A17E2">
        <w:rPr>
          <w:rFonts w:ascii="Arial" w:hAnsi="Arial" w:cs="Arial"/>
          <w:sz w:val="22"/>
          <w:szCs w:val="22"/>
        </w:rPr>
        <w:t xml:space="preserve">s of the windows </w:t>
      </w:r>
      <w:r w:rsidR="00C62733">
        <w:rPr>
          <w:rFonts w:ascii="Arial" w:hAnsi="Arial" w:cs="Arial"/>
          <w:sz w:val="22"/>
          <w:szCs w:val="22"/>
        </w:rPr>
        <w:t xml:space="preserve">to </w:t>
      </w:r>
      <w:r w:rsidR="005814FE">
        <w:rPr>
          <w:rFonts w:ascii="Arial" w:hAnsi="Arial" w:cs="Arial"/>
          <w:sz w:val="22"/>
          <w:szCs w:val="22"/>
        </w:rPr>
        <w:t>verify their durability</w:t>
      </w:r>
      <w:r w:rsidR="00C62733">
        <w:rPr>
          <w:rFonts w:ascii="Arial" w:hAnsi="Arial" w:cs="Arial"/>
          <w:sz w:val="22"/>
          <w:szCs w:val="22"/>
        </w:rPr>
        <w:t xml:space="preserve"> over time</w:t>
      </w:r>
      <w:r w:rsidR="00BF231B">
        <w:rPr>
          <w:rFonts w:ascii="Arial" w:hAnsi="Arial" w:cs="Arial"/>
          <w:sz w:val="22"/>
          <w:szCs w:val="22"/>
        </w:rPr>
        <w:t xml:space="preserve">. </w:t>
      </w:r>
      <w:r w:rsidR="00C62733">
        <w:rPr>
          <w:rFonts w:ascii="Arial" w:hAnsi="Arial" w:cs="Arial"/>
          <w:sz w:val="22"/>
          <w:szCs w:val="22"/>
        </w:rPr>
        <w:t>Based on this testing, ECLIPSE is expected to be available to customers in 2024</w:t>
      </w:r>
      <w:r w:rsidR="00BF231B">
        <w:rPr>
          <w:rFonts w:ascii="Arial" w:hAnsi="Arial" w:cs="Arial"/>
          <w:sz w:val="22"/>
          <w:szCs w:val="22"/>
        </w:rPr>
        <w:t>.</w:t>
      </w:r>
    </w:p>
    <w:p w14:paraId="3A46D307" w14:textId="77777777" w:rsidR="00312954" w:rsidRPr="002502FF" w:rsidRDefault="00312954" w:rsidP="004746DB">
      <w:pPr>
        <w:rPr>
          <w:rFonts w:ascii="Arial" w:hAnsi="Arial" w:cs="Arial"/>
          <w:sz w:val="22"/>
          <w:szCs w:val="22"/>
        </w:rPr>
      </w:pPr>
    </w:p>
    <w:p w14:paraId="665F718F" w14:textId="4A2461C5" w:rsidR="00810579" w:rsidRDefault="004746DB" w:rsidP="0060515F">
      <w:pPr>
        <w:pStyle w:val="Heading1"/>
        <w:spacing w:after="0" w:line="240" w:lineRule="auto"/>
        <w:rPr>
          <w:rFonts w:eastAsia="Times New Roman"/>
          <w:b w:val="0"/>
          <w:color w:val="auto"/>
          <w:sz w:val="22"/>
          <w:szCs w:val="22"/>
        </w:rPr>
      </w:pPr>
      <w:r>
        <w:rPr>
          <w:rFonts w:eastAsia="Times New Roman"/>
          <w:b w:val="0"/>
          <w:color w:val="auto"/>
          <w:sz w:val="22"/>
          <w:szCs w:val="22"/>
        </w:rPr>
        <w:lastRenderedPageBreak/>
        <w:t xml:space="preserve">Deceuninck North America </w:t>
      </w:r>
      <w:r w:rsidR="00C62733">
        <w:rPr>
          <w:rFonts w:eastAsia="Times New Roman"/>
          <w:b w:val="0"/>
          <w:color w:val="auto"/>
          <w:sz w:val="22"/>
          <w:szCs w:val="22"/>
        </w:rPr>
        <w:t xml:space="preserve">is displaying ECLIPSE and other innovations </w:t>
      </w:r>
      <w:r>
        <w:rPr>
          <w:rFonts w:eastAsia="Times New Roman"/>
          <w:b w:val="0"/>
          <w:color w:val="auto"/>
          <w:sz w:val="22"/>
          <w:szCs w:val="22"/>
        </w:rPr>
        <w:t>at GlassBuild</w:t>
      </w:r>
      <w:r w:rsidR="00E90B47">
        <w:rPr>
          <w:rFonts w:eastAsia="Times New Roman"/>
          <w:b w:val="0"/>
          <w:color w:val="auto"/>
          <w:sz w:val="22"/>
          <w:szCs w:val="22"/>
        </w:rPr>
        <w:t xml:space="preserve"> </w:t>
      </w:r>
      <w:r w:rsidR="00C62733">
        <w:rPr>
          <w:rFonts w:eastAsia="Times New Roman"/>
          <w:b w:val="0"/>
          <w:color w:val="auto"/>
          <w:sz w:val="22"/>
          <w:szCs w:val="22"/>
        </w:rPr>
        <w:t>(</w:t>
      </w:r>
      <w:r>
        <w:rPr>
          <w:rFonts w:eastAsia="Times New Roman"/>
          <w:b w:val="0"/>
          <w:color w:val="auto"/>
          <w:sz w:val="22"/>
          <w:szCs w:val="22"/>
        </w:rPr>
        <w:t>booth #</w:t>
      </w:r>
      <w:r w:rsidR="00E90B47">
        <w:rPr>
          <w:rFonts w:eastAsia="Times New Roman"/>
          <w:b w:val="0"/>
          <w:color w:val="auto"/>
          <w:sz w:val="22"/>
          <w:szCs w:val="22"/>
        </w:rPr>
        <w:t>1603</w:t>
      </w:r>
      <w:r w:rsidR="00C62733">
        <w:rPr>
          <w:rFonts w:eastAsia="Times New Roman"/>
          <w:b w:val="0"/>
          <w:color w:val="auto"/>
          <w:sz w:val="22"/>
          <w:szCs w:val="22"/>
        </w:rPr>
        <w:t xml:space="preserve">). Other Deceuninck solutions being featured </w:t>
      </w:r>
      <w:r w:rsidR="005814FE">
        <w:rPr>
          <w:rFonts w:eastAsia="Times New Roman"/>
          <w:b w:val="0"/>
          <w:color w:val="auto"/>
          <w:sz w:val="22"/>
          <w:szCs w:val="22"/>
        </w:rPr>
        <w:t xml:space="preserve">include </w:t>
      </w:r>
      <w:r w:rsidR="00E90B47">
        <w:rPr>
          <w:rFonts w:eastAsia="Times New Roman"/>
          <w:b w:val="0"/>
          <w:color w:val="auto"/>
          <w:sz w:val="22"/>
          <w:szCs w:val="22"/>
        </w:rPr>
        <w:t>Innergy</w:t>
      </w:r>
      <w:r w:rsidR="00E90B47" w:rsidRPr="008A17E2">
        <w:rPr>
          <w:rFonts w:eastAsia="Times New Roman"/>
          <w:b w:val="0"/>
          <w:color w:val="auto"/>
          <w:sz w:val="22"/>
          <w:szCs w:val="22"/>
          <w:vertAlign w:val="superscript"/>
        </w:rPr>
        <w:t>®</w:t>
      </w:r>
      <w:r w:rsidR="00E90B47">
        <w:rPr>
          <w:rFonts w:eastAsia="Times New Roman"/>
          <w:b w:val="0"/>
          <w:color w:val="auto"/>
          <w:sz w:val="22"/>
          <w:szCs w:val="22"/>
        </w:rPr>
        <w:t xml:space="preserve"> AP</w:t>
      </w:r>
      <w:r w:rsidR="008A17E2">
        <w:rPr>
          <w:rFonts w:eastAsia="Times New Roman"/>
          <w:b w:val="0"/>
          <w:color w:val="auto"/>
          <w:sz w:val="22"/>
          <w:szCs w:val="22"/>
        </w:rPr>
        <w:t>,</w:t>
      </w:r>
      <w:r w:rsidR="00572739">
        <w:rPr>
          <w:rFonts w:eastAsia="Times New Roman"/>
          <w:b w:val="0"/>
          <w:color w:val="auto"/>
          <w:sz w:val="22"/>
          <w:szCs w:val="22"/>
        </w:rPr>
        <w:t xml:space="preserve"> eos</w:t>
      </w:r>
      <w:r w:rsidR="00572739" w:rsidRPr="008A17E2">
        <w:rPr>
          <w:rFonts w:eastAsia="Times New Roman"/>
          <w:b w:val="0"/>
          <w:color w:val="auto"/>
          <w:sz w:val="22"/>
          <w:szCs w:val="22"/>
          <w:vertAlign w:val="superscript"/>
        </w:rPr>
        <w:t>®</w:t>
      </w:r>
      <w:r w:rsidR="00572739">
        <w:rPr>
          <w:rFonts w:eastAsia="Times New Roman"/>
          <w:b w:val="0"/>
          <w:color w:val="auto"/>
          <w:sz w:val="22"/>
          <w:szCs w:val="22"/>
        </w:rPr>
        <w:t xml:space="preserve"> windows and doors with a new ADA-compliant sill</w:t>
      </w:r>
      <w:r w:rsidR="008A17E2">
        <w:rPr>
          <w:rFonts w:eastAsia="Times New Roman"/>
          <w:b w:val="0"/>
          <w:color w:val="auto"/>
          <w:sz w:val="22"/>
          <w:szCs w:val="22"/>
        </w:rPr>
        <w:t>, and much more</w:t>
      </w:r>
      <w:r w:rsidR="00572739">
        <w:rPr>
          <w:rFonts w:eastAsia="Times New Roman"/>
          <w:b w:val="0"/>
          <w:color w:val="auto"/>
          <w:sz w:val="22"/>
          <w:szCs w:val="22"/>
        </w:rPr>
        <w:t>.</w:t>
      </w:r>
      <w:r w:rsidR="00557F31">
        <w:rPr>
          <w:rFonts w:eastAsia="Times New Roman"/>
          <w:b w:val="0"/>
          <w:color w:val="auto"/>
          <w:sz w:val="22"/>
          <w:szCs w:val="22"/>
        </w:rPr>
        <w:t xml:space="preserve"> </w:t>
      </w:r>
      <w:r w:rsidR="00557F31" w:rsidRPr="00557F31">
        <w:rPr>
          <w:rFonts w:eastAsia="Times New Roman"/>
          <w:b w:val="0"/>
          <w:color w:val="auto"/>
          <w:sz w:val="22"/>
          <w:szCs w:val="22"/>
        </w:rPr>
        <w:t>Company executives and expert sales staff will greet visitors, answer questions, and provide more information on the organization</w:t>
      </w:r>
      <w:r w:rsidR="00557F31">
        <w:rPr>
          <w:rFonts w:eastAsia="Times New Roman"/>
          <w:b w:val="0"/>
          <w:color w:val="auto"/>
          <w:sz w:val="22"/>
          <w:szCs w:val="22"/>
        </w:rPr>
        <w:t>’</w:t>
      </w:r>
      <w:r w:rsidR="00557F31" w:rsidRPr="00557F31">
        <w:rPr>
          <w:rFonts w:eastAsia="Times New Roman"/>
          <w:b w:val="0"/>
          <w:color w:val="auto"/>
          <w:sz w:val="22"/>
          <w:szCs w:val="22"/>
        </w:rPr>
        <w:t>s array of residential and commercial window and door systems.</w:t>
      </w:r>
    </w:p>
    <w:p w14:paraId="41C4AAB9" w14:textId="77777777" w:rsidR="00557F31" w:rsidRPr="00557F31" w:rsidRDefault="00557F31" w:rsidP="00557F31">
      <w:pPr>
        <w:rPr>
          <w:rFonts w:ascii="Arial" w:hAnsi="Arial" w:cs="Arial"/>
          <w:sz w:val="22"/>
          <w:szCs w:val="22"/>
        </w:rPr>
      </w:pPr>
    </w:p>
    <w:p w14:paraId="28BD6837" w14:textId="0510758E" w:rsidR="00557F31" w:rsidRPr="00557F31" w:rsidRDefault="00557F31" w:rsidP="00557F31">
      <w:pPr>
        <w:rPr>
          <w:rFonts w:ascii="Arial" w:hAnsi="Arial" w:cs="Arial"/>
          <w:i/>
          <w:iCs/>
          <w:sz w:val="22"/>
          <w:szCs w:val="22"/>
        </w:rPr>
      </w:pPr>
      <w:r w:rsidRPr="00557F31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learn</w:t>
      </w:r>
      <w:r w:rsidRPr="00557F31">
        <w:rPr>
          <w:rFonts w:ascii="Arial" w:hAnsi="Arial" w:cs="Arial"/>
          <w:sz w:val="22"/>
          <w:szCs w:val="22"/>
        </w:rPr>
        <w:t xml:space="preserve"> more</w:t>
      </w:r>
      <w:r>
        <w:rPr>
          <w:rFonts w:ascii="Arial" w:hAnsi="Arial" w:cs="Arial"/>
          <w:sz w:val="22"/>
          <w:szCs w:val="22"/>
        </w:rPr>
        <w:t xml:space="preserve"> about ECLIPSE, visit:</w:t>
      </w:r>
      <w:r w:rsidR="00606FAB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7" w:history="1">
        <w:r w:rsidR="00606FAB" w:rsidRPr="00D15790">
          <w:rPr>
            <w:rStyle w:val="Hyperlink"/>
            <w:rFonts w:ascii="Arial" w:hAnsi="Arial" w:cs="Arial"/>
            <w:sz w:val="22"/>
            <w:szCs w:val="22"/>
          </w:rPr>
          <w:t>https://dna-ecli</w:t>
        </w:r>
        <w:r w:rsidR="00606FAB" w:rsidRPr="00D15790">
          <w:rPr>
            <w:rStyle w:val="Hyperlink"/>
            <w:rFonts w:ascii="Arial" w:hAnsi="Arial" w:cs="Arial"/>
            <w:sz w:val="22"/>
            <w:szCs w:val="22"/>
          </w:rPr>
          <w:t>p</w:t>
        </w:r>
        <w:r w:rsidR="00606FAB" w:rsidRPr="00D15790">
          <w:rPr>
            <w:rStyle w:val="Hyperlink"/>
            <w:rFonts w:ascii="Arial" w:hAnsi="Arial" w:cs="Arial"/>
            <w:sz w:val="22"/>
            <w:szCs w:val="22"/>
          </w:rPr>
          <w:t>s</w:t>
        </w:r>
        <w:r w:rsidR="00606FAB" w:rsidRPr="00D15790">
          <w:rPr>
            <w:rStyle w:val="Hyperlink"/>
            <w:rFonts w:ascii="Arial" w:hAnsi="Arial" w:cs="Arial"/>
            <w:sz w:val="22"/>
            <w:szCs w:val="22"/>
          </w:rPr>
          <w:t>e.com</w:t>
        </w:r>
      </w:hyperlink>
      <w:r w:rsidR="00606FAB">
        <w:rPr>
          <w:rFonts w:ascii="Arial" w:hAnsi="Arial" w:cs="Arial"/>
          <w:sz w:val="22"/>
          <w:szCs w:val="22"/>
        </w:rPr>
        <w:t xml:space="preserve"> </w:t>
      </w:r>
    </w:p>
    <w:p w14:paraId="176E472F" w14:textId="77777777" w:rsidR="00D7676F" w:rsidRPr="00D7676F" w:rsidRDefault="00D7676F" w:rsidP="00D7676F"/>
    <w:p w14:paraId="286323F5" w14:textId="5278263A" w:rsidR="00461559" w:rsidRPr="00DD1B69" w:rsidRDefault="001630D8" w:rsidP="0060515F">
      <w:pPr>
        <w:pStyle w:val="Heading1"/>
        <w:spacing w:after="0" w:line="240" w:lineRule="auto"/>
      </w:pPr>
      <w:r w:rsidRPr="00DD1B69">
        <w:t>About Deceuninck North America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8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19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C18"/>
    <w:rsid w:val="00003DB2"/>
    <w:rsid w:val="00020CA8"/>
    <w:rsid w:val="000312FE"/>
    <w:rsid w:val="00031517"/>
    <w:rsid w:val="000360FD"/>
    <w:rsid w:val="00044C44"/>
    <w:rsid w:val="00045FC3"/>
    <w:rsid w:val="00057FF9"/>
    <w:rsid w:val="0007185F"/>
    <w:rsid w:val="000825D5"/>
    <w:rsid w:val="00083C60"/>
    <w:rsid w:val="000B2951"/>
    <w:rsid w:val="000B6E65"/>
    <w:rsid w:val="000B7646"/>
    <w:rsid w:val="0010657B"/>
    <w:rsid w:val="001257C2"/>
    <w:rsid w:val="00131A03"/>
    <w:rsid w:val="00141045"/>
    <w:rsid w:val="0014163D"/>
    <w:rsid w:val="00143F10"/>
    <w:rsid w:val="00152244"/>
    <w:rsid w:val="00157735"/>
    <w:rsid w:val="001630D8"/>
    <w:rsid w:val="00166AF3"/>
    <w:rsid w:val="00192CB2"/>
    <w:rsid w:val="001A6BF9"/>
    <w:rsid w:val="001F017D"/>
    <w:rsid w:val="002244A2"/>
    <w:rsid w:val="00232CD8"/>
    <w:rsid w:val="0024720C"/>
    <w:rsid w:val="002502FF"/>
    <w:rsid w:val="00250BC0"/>
    <w:rsid w:val="00261B9A"/>
    <w:rsid w:val="00291F3F"/>
    <w:rsid w:val="002A0C85"/>
    <w:rsid w:val="002A11C8"/>
    <w:rsid w:val="002C2FEB"/>
    <w:rsid w:val="002D3F3D"/>
    <w:rsid w:val="002E579F"/>
    <w:rsid w:val="002F47C6"/>
    <w:rsid w:val="002F5183"/>
    <w:rsid w:val="00300139"/>
    <w:rsid w:val="003021BD"/>
    <w:rsid w:val="00312954"/>
    <w:rsid w:val="0032338D"/>
    <w:rsid w:val="003351DE"/>
    <w:rsid w:val="0034371D"/>
    <w:rsid w:val="00371BE9"/>
    <w:rsid w:val="00374ABF"/>
    <w:rsid w:val="00382CEC"/>
    <w:rsid w:val="00390002"/>
    <w:rsid w:val="003A13C0"/>
    <w:rsid w:val="003A5084"/>
    <w:rsid w:val="003B4E9E"/>
    <w:rsid w:val="003B4F64"/>
    <w:rsid w:val="003B74BE"/>
    <w:rsid w:val="003C3995"/>
    <w:rsid w:val="003C3F8E"/>
    <w:rsid w:val="003C7055"/>
    <w:rsid w:val="003D2D4F"/>
    <w:rsid w:val="003D4330"/>
    <w:rsid w:val="00407EB0"/>
    <w:rsid w:val="0041270F"/>
    <w:rsid w:val="004234B0"/>
    <w:rsid w:val="00423661"/>
    <w:rsid w:val="00427398"/>
    <w:rsid w:val="00435EE6"/>
    <w:rsid w:val="00447155"/>
    <w:rsid w:val="00451DAB"/>
    <w:rsid w:val="0045690F"/>
    <w:rsid w:val="00461559"/>
    <w:rsid w:val="004627DC"/>
    <w:rsid w:val="004746DB"/>
    <w:rsid w:val="00476854"/>
    <w:rsid w:val="00483C40"/>
    <w:rsid w:val="00485D55"/>
    <w:rsid w:val="00491CF9"/>
    <w:rsid w:val="0049227D"/>
    <w:rsid w:val="004967B7"/>
    <w:rsid w:val="004A222A"/>
    <w:rsid w:val="004A2929"/>
    <w:rsid w:val="004C2879"/>
    <w:rsid w:val="004C6BB8"/>
    <w:rsid w:val="004E4561"/>
    <w:rsid w:val="004F1ADD"/>
    <w:rsid w:val="004F64E9"/>
    <w:rsid w:val="005064E0"/>
    <w:rsid w:val="005079D0"/>
    <w:rsid w:val="00517980"/>
    <w:rsid w:val="005271F7"/>
    <w:rsid w:val="00527D92"/>
    <w:rsid w:val="00535E15"/>
    <w:rsid w:val="0054671C"/>
    <w:rsid w:val="00552B40"/>
    <w:rsid w:val="00557F31"/>
    <w:rsid w:val="00572207"/>
    <w:rsid w:val="00572739"/>
    <w:rsid w:val="00574F10"/>
    <w:rsid w:val="005814FE"/>
    <w:rsid w:val="00584798"/>
    <w:rsid w:val="00586291"/>
    <w:rsid w:val="00587C09"/>
    <w:rsid w:val="0059121E"/>
    <w:rsid w:val="00593073"/>
    <w:rsid w:val="005A164B"/>
    <w:rsid w:val="005A50BE"/>
    <w:rsid w:val="005A7465"/>
    <w:rsid w:val="005C1C30"/>
    <w:rsid w:val="005E0038"/>
    <w:rsid w:val="005E67A4"/>
    <w:rsid w:val="00600DE6"/>
    <w:rsid w:val="0060515F"/>
    <w:rsid w:val="00606FAB"/>
    <w:rsid w:val="006121C9"/>
    <w:rsid w:val="00614334"/>
    <w:rsid w:val="00616BF2"/>
    <w:rsid w:val="00633C34"/>
    <w:rsid w:val="00652D35"/>
    <w:rsid w:val="00653C80"/>
    <w:rsid w:val="00654394"/>
    <w:rsid w:val="00665F2F"/>
    <w:rsid w:val="00682B5E"/>
    <w:rsid w:val="00684539"/>
    <w:rsid w:val="006910E7"/>
    <w:rsid w:val="006A686C"/>
    <w:rsid w:val="006C0D61"/>
    <w:rsid w:val="006D13BA"/>
    <w:rsid w:val="006D6258"/>
    <w:rsid w:val="006E7840"/>
    <w:rsid w:val="006F00F0"/>
    <w:rsid w:val="006F573D"/>
    <w:rsid w:val="0070317D"/>
    <w:rsid w:val="00705642"/>
    <w:rsid w:val="00717AFE"/>
    <w:rsid w:val="00723B45"/>
    <w:rsid w:val="00733198"/>
    <w:rsid w:val="007338E6"/>
    <w:rsid w:val="00736EB6"/>
    <w:rsid w:val="007428CC"/>
    <w:rsid w:val="0074716A"/>
    <w:rsid w:val="00770437"/>
    <w:rsid w:val="00786E69"/>
    <w:rsid w:val="00794DDF"/>
    <w:rsid w:val="007C0407"/>
    <w:rsid w:val="007D0445"/>
    <w:rsid w:val="007D1B15"/>
    <w:rsid w:val="007E6F0D"/>
    <w:rsid w:val="007F147B"/>
    <w:rsid w:val="008043AC"/>
    <w:rsid w:val="00810579"/>
    <w:rsid w:val="00825456"/>
    <w:rsid w:val="00831F81"/>
    <w:rsid w:val="008435DF"/>
    <w:rsid w:val="008A17E2"/>
    <w:rsid w:val="008A2FC0"/>
    <w:rsid w:val="008C6520"/>
    <w:rsid w:val="008C68BA"/>
    <w:rsid w:val="008E3944"/>
    <w:rsid w:val="00903E75"/>
    <w:rsid w:val="00904757"/>
    <w:rsid w:val="00907D34"/>
    <w:rsid w:val="00926D17"/>
    <w:rsid w:val="00935F1C"/>
    <w:rsid w:val="00936CC8"/>
    <w:rsid w:val="009417A5"/>
    <w:rsid w:val="00943D62"/>
    <w:rsid w:val="00962CE2"/>
    <w:rsid w:val="00964622"/>
    <w:rsid w:val="009722A3"/>
    <w:rsid w:val="00980A8B"/>
    <w:rsid w:val="009833B5"/>
    <w:rsid w:val="00992474"/>
    <w:rsid w:val="009A2013"/>
    <w:rsid w:val="009A5329"/>
    <w:rsid w:val="009B3839"/>
    <w:rsid w:val="009B49C4"/>
    <w:rsid w:val="009B75A4"/>
    <w:rsid w:val="009C5CD5"/>
    <w:rsid w:val="009D7096"/>
    <w:rsid w:val="009E0765"/>
    <w:rsid w:val="009F4620"/>
    <w:rsid w:val="00A17562"/>
    <w:rsid w:val="00A2034E"/>
    <w:rsid w:val="00A30424"/>
    <w:rsid w:val="00A31FFA"/>
    <w:rsid w:val="00A3370D"/>
    <w:rsid w:val="00A36C0B"/>
    <w:rsid w:val="00A47775"/>
    <w:rsid w:val="00A560AF"/>
    <w:rsid w:val="00A84C8A"/>
    <w:rsid w:val="00A85694"/>
    <w:rsid w:val="00A95C5E"/>
    <w:rsid w:val="00AC43BF"/>
    <w:rsid w:val="00AC7E59"/>
    <w:rsid w:val="00AD4A8D"/>
    <w:rsid w:val="00AE436C"/>
    <w:rsid w:val="00AF1A50"/>
    <w:rsid w:val="00AF2C5D"/>
    <w:rsid w:val="00AF3599"/>
    <w:rsid w:val="00B0687F"/>
    <w:rsid w:val="00B23B77"/>
    <w:rsid w:val="00B303F6"/>
    <w:rsid w:val="00B30BB2"/>
    <w:rsid w:val="00B35355"/>
    <w:rsid w:val="00B35C2A"/>
    <w:rsid w:val="00B37B48"/>
    <w:rsid w:val="00B76039"/>
    <w:rsid w:val="00B930E7"/>
    <w:rsid w:val="00BC6ABA"/>
    <w:rsid w:val="00BF231B"/>
    <w:rsid w:val="00BF73A1"/>
    <w:rsid w:val="00C22E99"/>
    <w:rsid w:val="00C23AE9"/>
    <w:rsid w:val="00C25AAD"/>
    <w:rsid w:val="00C5123E"/>
    <w:rsid w:val="00C62733"/>
    <w:rsid w:val="00C64489"/>
    <w:rsid w:val="00C7124F"/>
    <w:rsid w:val="00C81D24"/>
    <w:rsid w:val="00C90ECD"/>
    <w:rsid w:val="00CA4CF4"/>
    <w:rsid w:val="00CA7C4D"/>
    <w:rsid w:val="00CC68DB"/>
    <w:rsid w:val="00CD52F3"/>
    <w:rsid w:val="00CE13AF"/>
    <w:rsid w:val="00CF6447"/>
    <w:rsid w:val="00D02C4A"/>
    <w:rsid w:val="00D04BD0"/>
    <w:rsid w:val="00D17B38"/>
    <w:rsid w:val="00D24716"/>
    <w:rsid w:val="00D27287"/>
    <w:rsid w:val="00D3046F"/>
    <w:rsid w:val="00D32722"/>
    <w:rsid w:val="00D467C6"/>
    <w:rsid w:val="00D47616"/>
    <w:rsid w:val="00D7676F"/>
    <w:rsid w:val="00D91D29"/>
    <w:rsid w:val="00DA54FC"/>
    <w:rsid w:val="00DB54FD"/>
    <w:rsid w:val="00DB7D0A"/>
    <w:rsid w:val="00DD1B69"/>
    <w:rsid w:val="00DE516E"/>
    <w:rsid w:val="00E30820"/>
    <w:rsid w:val="00E43F3F"/>
    <w:rsid w:val="00E4645C"/>
    <w:rsid w:val="00E541FB"/>
    <w:rsid w:val="00E65266"/>
    <w:rsid w:val="00E672BE"/>
    <w:rsid w:val="00E90B47"/>
    <w:rsid w:val="00E94A88"/>
    <w:rsid w:val="00EA2D7D"/>
    <w:rsid w:val="00EA3A46"/>
    <w:rsid w:val="00EB050F"/>
    <w:rsid w:val="00EE1134"/>
    <w:rsid w:val="00EF4623"/>
    <w:rsid w:val="00F1351D"/>
    <w:rsid w:val="00F14845"/>
    <w:rsid w:val="00F155A5"/>
    <w:rsid w:val="00F2335D"/>
    <w:rsid w:val="00F445C2"/>
    <w:rsid w:val="00F631F0"/>
    <w:rsid w:val="00F74135"/>
    <w:rsid w:val="00F9117C"/>
    <w:rsid w:val="00F9158F"/>
    <w:rsid w:val="00FA56E2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deceuninckna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dna-eclips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lassbuildamerica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://www.deceuninckna.com/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://www.deceuninck.com/investor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ldpressroom.com/dec/glassbuild-eclip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3</cp:revision>
  <cp:lastPrinted>2022-02-22T17:58:00Z</cp:lastPrinted>
  <dcterms:created xsi:type="dcterms:W3CDTF">2023-10-30T17:36:00Z</dcterms:created>
  <dcterms:modified xsi:type="dcterms:W3CDTF">2023-10-30T17:41:00Z</dcterms:modified>
</cp:coreProperties>
</file>